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FFB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科大讯飞未来派：开启初中信息科技教学新纪元</w:t>
      </w:r>
    </w:p>
    <w:p w14:paraId="76C7B3E6">
      <w:pPr>
        <w:rPr>
          <w:rFonts w:hint="eastAsia"/>
        </w:rPr>
      </w:pPr>
      <w:r>
        <w:rPr>
          <w:rFonts w:hint="eastAsia"/>
        </w:rPr>
        <w:t>人工智能与教育深度融合，让初中信息科技课堂焕发新生机</w:t>
      </w:r>
    </w:p>
    <w:p w14:paraId="4D0B3B94">
      <w:pPr>
        <w:rPr>
          <w:rFonts w:hint="eastAsia"/>
        </w:rPr>
      </w:pPr>
    </w:p>
    <w:p w14:paraId="6C0B7E38">
      <w:pPr>
        <w:rPr>
          <w:rFonts w:hint="eastAsia"/>
        </w:rPr>
      </w:pPr>
      <w:r>
        <w:rPr>
          <w:rFonts w:hint="eastAsia"/>
        </w:rPr>
        <w:t>在数字化浪潮席卷全球的今天，信息科技教育已成为培养学生数字素养与技能的关键途径。作为人工智能领域的领军企业，科大讯推出的未来派套件正以其创新的设计理念和强大的功能，在初中信息科技学科中发挥着越来越重要的作用。</w:t>
      </w:r>
    </w:p>
    <w:p w14:paraId="57EC474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未来派套件：技术赋能教育的精致之作</w:t>
      </w:r>
    </w:p>
    <w:p w14:paraId="77A12EC4">
      <w:pPr>
        <w:rPr>
          <w:rFonts w:hint="eastAsia"/>
        </w:rPr>
      </w:pPr>
      <w:r>
        <w:rPr>
          <w:rFonts w:hint="eastAsia"/>
        </w:rPr>
        <w:t>科大讯飞未来派套件是一款符合信息科技新课标要求的实验教具，注重用户沉浸体验和操作实践。它包含AI开发板、驱动板、多种传感器和模块件等硬件，学生可以通过图形化编程，便捷调用声纹注册、物体识别、语音唤醒等AI技术。</w:t>
      </w:r>
    </w:p>
    <w:p w14:paraId="556D9CEF">
      <w:pPr>
        <w:rPr>
          <w:rFonts w:hint="eastAsia"/>
        </w:rPr>
      </w:pPr>
      <w:r>
        <w:rPr>
          <w:rFonts w:hint="eastAsia"/>
        </w:rPr>
        <w:t>这套精巧的工具不仅外观简洁紧凑，而且设计合理，如"物品分拣方案"项目所示，它能有效地将硬件和软件结合，完成实际任务。这种设计思维和工程能力的培养，正是当代信息科技教育的核心所在。</w:t>
      </w:r>
    </w:p>
    <w:p w14:paraId="6BDB20A2">
      <w:pPr>
        <w:rPr>
          <w:rFonts w:hint="eastAsia"/>
        </w:rPr>
      </w:pPr>
      <w:r>
        <w:rPr>
          <w:rFonts w:hint="eastAsia"/>
        </w:rPr>
        <w:t>创新教学方式：从理论到实践的跨越</w:t>
      </w:r>
    </w:p>
    <w:p w14:paraId="541059BE">
      <w:pPr>
        <w:rPr>
          <w:rFonts w:hint="eastAsia"/>
        </w:rPr>
      </w:pPr>
      <w:r>
        <w:rPr>
          <w:rFonts w:hint="eastAsia"/>
        </w:rPr>
        <w:t>传统信息科技教育往往偏重理论传授，缺乏实践环节。未来派套件通过"虚实融合"实验实操打破了这一知识藩篱。</w:t>
      </w:r>
    </w:p>
    <w:p w14:paraId="329A5DDA">
      <w:pPr>
        <w:rPr>
          <w:rFonts w:hint="eastAsia"/>
        </w:rPr>
      </w:pPr>
      <w:r>
        <w:rPr>
          <w:rFonts w:hint="eastAsia"/>
        </w:rPr>
        <w:t>在项目中，学生可以搭配土壤湿度、RGB灯、超声波等多种传感器，沉浸式开展实验。例如"校园灯光系统实验"中，学生能够亲手操作，直观感受连续量的变化，探索控制系统的输入与输出等知识。这种项目式、小组式的教学方式，完美契合了新课标的教学要求。</w:t>
      </w:r>
    </w:p>
    <w:p w14:paraId="04ED7B15">
      <w:pPr>
        <w:rPr>
          <w:rFonts w:hint="eastAsia"/>
        </w:rPr>
      </w:pPr>
      <w:r>
        <w:rPr>
          <w:rFonts w:hint="eastAsia"/>
        </w:rPr>
        <w:t>赋能教师：降低教学门槛</w:t>
      </w:r>
    </w:p>
    <w:p w14:paraId="7D9C1B59">
      <w:pPr>
        <w:rPr>
          <w:rFonts w:hint="eastAsia"/>
        </w:rPr>
      </w:pPr>
      <w:r>
        <w:rPr>
          <w:rFonts w:hint="eastAsia"/>
        </w:rPr>
        <w:t>未来派套件还配备了畅言智AI图形化编程软件，大大降低了教学门槛。即使是非专业背景的教师，也能轻松指导学生完成复杂的人工智能项目。</w:t>
      </w:r>
    </w:p>
    <w:p w14:paraId="33CDB13B">
      <w:pPr>
        <w:rPr>
          <w:rFonts w:hint="eastAsia"/>
        </w:rPr>
      </w:pPr>
      <w:r>
        <w:rPr>
          <w:rFonts w:hint="eastAsia"/>
        </w:rPr>
        <w:t>平台引入了讯飞星火认知大模型，以对话式、生成式交互，帮助教师高效获取备课所需的知识，为教师答疑解惑，进一步降低开课门槛。这种支持使得教师能够将更多精力投入到教学创新和学生指导中。</w:t>
      </w:r>
    </w:p>
    <w:p w14:paraId="215AC2A7">
      <w:pPr>
        <w:rPr>
          <w:rFonts w:hint="eastAsia"/>
        </w:rPr>
      </w:pPr>
      <w:r>
        <w:rPr>
          <w:rFonts w:hint="eastAsia"/>
        </w:rPr>
        <w:t>培养学生创新能力：从使用者到创造者</w:t>
      </w:r>
    </w:p>
    <w:p w14:paraId="5987BB9D">
      <w:pPr>
        <w:rPr>
          <w:rFonts w:hint="eastAsia"/>
        </w:rPr>
      </w:pPr>
      <w:r>
        <w:rPr>
          <w:rFonts w:hint="eastAsia"/>
        </w:rPr>
        <w:t>未来派套件最值得称道的是它能够培养学生的创新能力。通过参与AI产品研发、智慧校园项目，学生可以培养解决实际问题的创新能力。</w:t>
      </w:r>
    </w:p>
    <w:p w14:paraId="718BED77">
      <w:pPr>
        <w:rPr>
          <w:rFonts w:hint="eastAsia"/>
        </w:rPr>
      </w:pPr>
      <w:r>
        <w:rPr>
          <w:rFonts w:hint="eastAsia"/>
        </w:rPr>
        <w:t>在天津七中的人工智能创新教育实验室，学生们已经能够通过编程调用机器学习、语音合成、语音识别、人脸识别等AI能力，让机器人完成相应指令。这种从技术使用者到技术创造者的转变，正是信息科技教育的最高目标。</w:t>
      </w:r>
    </w:p>
    <w:p w14:paraId="1B95BB91">
      <w:pPr>
        <w:rPr>
          <w:rFonts w:hint="eastAsia"/>
        </w:rPr>
      </w:pPr>
      <w:r>
        <w:rPr>
          <w:rFonts w:hint="eastAsia"/>
        </w:rPr>
        <w:t>结语：塑造未来的信息科技教育</w:t>
      </w:r>
    </w:p>
    <w:p w14:paraId="13CF9366">
      <w:pPr>
        <w:rPr>
          <w:rFonts w:hint="eastAsia"/>
        </w:rPr>
      </w:pPr>
      <w:r>
        <w:rPr>
          <w:rFonts w:hint="eastAsia"/>
        </w:rPr>
        <w:t>科大讯飞未来派套件在初中信息科技学科中的应用，代表了人工智能与教育深度融合的典范。它通过创新的技术手段和教学方法，不仅降低了教学门槛，提高了教学效率，更重要的是培养了学生的创新能力和数字素养。</w:t>
      </w:r>
    </w:p>
    <w:p w14:paraId="071F2DDF">
      <w:r>
        <w:rPr>
          <w:rFonts w:hint="eastAsia"/>
        </w:rPr>
        <w:t>随着"人工智能+"行动的深入开展，我们有理由相信，未来派套件将在更多学校的信息科技课堂中发挥重要作用，为培养具有数字素养和创新能力的新时代人才做出重要贡献。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E67EE"/>
    <w:rsid w:val="1E1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2025-09-20T13:32:00Z</dcterms:created>
  <dc:creator>DELL</dc:creator>
  <cp:lastModifiedBy>皮卡阿丘</cp:lastModifiedBy>
  <dcterms:modified xsi:type="dcterms:W3CDTF">2025-09-20T13:33:54Z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D00AD69570764FDAB310FC4AF74F58B4_11</vt:lpwstr>
  </property>
  <property fmtid="{D5CDD505-2E9C-101B-9397-08002B2CF9AE}" pid="4" name="KSOTemplateDocerSaveRecord">
    <vt:lpwstr>eyJoZGlkIjoiN2ZkN2U0NTE2ZWZjNGNkOGYwMTY5ODIwZjEyYjUxNGMiLCJ1c2VySWQiOiI2NzA4ODkwODAifQ==</vt:lpwstr>
  </property>
</Properties>
</file>