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A11B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</w:pPr>
      <w:r>
        <w:rPr>
          <w:rFonts w:ascii="方正小标宋_GBK" w:hAnsi="方正小标宋_GBK" w:eastAsia="方正小标宋_GBK" w:cs="方正小标宋_GBK"/>
          <w:b w:val="0"/>
          <w:bCs w:val="0"/>
          <w:i w:val="0"/>
          <w:iCs w:val="0"/>
          <w:color w:val="000000"/>
          <w:spacing w:val="0"/>
          <w:w w:val="100"/>
          <w:sz w:val="44"/>
          <w:szCs w:val="44"/>
          <w:vertAlign w:val="baseline"/>
        </w:rPr>
        <w:t>中小学素质教育综合督导自评得分表</w:t>
      </w:r>
    </w:p>
    <w:p w14:paraId="79A81B46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both"/>
        <w:rPr>
          <w:rFonts w:hint="default" w:eastAsia="方正仿宋_GBK"/>
          <w:lang w:val="en-US" w:eastAsia="zh-CN"/>
        </w:rPr>
      </w:pPr>
      <w:r>
        <w:rPr>
          <w:rFonts w:ascii="方正仿宋_GBK" w:hAnsi="方正仿宋_GBK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</w:rPr>
        <w:t>学校名称：</w:t>
      </w:r>
      <w:r>
        <w:rPr>
          <w:rFonts w:hint="eastAsia" w:ascii="方正仿宋_GBK" w:hAnsi="方正仿宋_GBK" w:eastAsia="方正仿宋_GBK" w:cs="方正仿宋_GBK"/>
          <w:b w:val="0"/>
          <w:bCs w:val="0"/>
          <w:i w:val="0"/>
          <w:iCs w:val="0"/>
          <w:color w:val="000000"/>
          <w:spacing w:val="0"/>
          <w:w w:val="100"/>
          <w:sz w:val="28"/>
          <w:szCs w:val="28"/>
          <w:vertAlign w:val="baseline"/>
          <w:lang w:val="en-US" w:eastAsia="zh-CN"/>
        </w:rPr>
        <w:t>无锡市查桥中学</w:t>
      </w:r>
    </w:p>
    <w:tbl>
      <w:tblPr>
        <w:tblStyle w:val="5"/>
        <w:tblW w:w="972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4"/>
        <w:gridCol w:w="789"/>
        <w:gridCol w:w="789"/>
        <w:gridCol w:w="1268"/>
        <w:gridCol w:w="1246"/>
        <w:gridCol w:w="629"/>
        <w:gridCol w:w="769"/>
        <w:gridCol w:w="2947"/>
      </w:tblGrid>
      <w:tr w14:paraId="6A019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1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0256BE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240" w:right="0" w:hanging="240" w:hangingChars="10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指标序号</w:t>
            </w:r>
          </w:p>
          <w:p w14:paraId="28D6AF1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（C级）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F945CF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分值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4FE30A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得分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4ABCD8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扣分归因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6BB6E5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240" w:right="0" w:hanging="240" w:hangingChars="10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指标序号</w:t>
            </w:r>
          </w:p>
          <w:p w14:paraId="4D648DB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（C级）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C890FC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分值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0CA950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得分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3B396B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扣分归因</w:t>
            </w:r>
          </w:p>
        </w:tc>
      </w:tr>
      <w:tr w14:paraId="67DBB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B1A970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1.党的</w:t>
            </w:r>
          </w:p>
          <w:p w14:paraId="0D60119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领导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5A704D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319301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A07085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31A19E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19.作业</w:t>
            </w:r>
          </w:p>
          <w:p w14:paraId="68A21F2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管理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960AB2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1DE8ED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E39E9F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5C10D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C82AF2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2.党的</w:t>
            </w:r>
          </w:p>
          <w:p w14:paraId="5B0E5B2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建设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9B9258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C51219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D7FA71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DFE223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20.考试</w:t>
            </w:r>
          </w:p>
          <w:p w14:paraId="5E60997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管理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530AA2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FB91E9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6F789D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6D5DC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D5BF1E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3.办学</w:t>
            </w:r>
          </w:p>
          <w:p w14:paraId="7874BA1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理念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9E692C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E413AC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E0CD45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E17289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21.教学</w:t>
            </w:r>
          </w:p>
          <w:p w14:paraId="2169FBA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改革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4D81E7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4B7954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685A94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011C9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9DFC60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4.发展</w:t>
            </w:r>
          </w:p>
          <w:p w14:paraId="18518A3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规划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AAEDF8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28D832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C408E7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BDA559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22.科学</w:t>
            </w:r>
          </w:p>
          <w:p w14:paraId="37CBE83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教育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F24536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E51641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4AA763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06D88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1B8168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5.制度</w:t>
            </w:r>
          </w:p>
          <w:p w14:paraId="2A0E8CD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建设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6A7A1C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B102BD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7EF264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E0CBF6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23.教育</w:t>
            </w:r>
          </w:p>
          <w:p w14:paraId="5097D2E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科研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0766E6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92F1E9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4370AF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atLeast"/>
              <w:ind w:left="0" w:right="0"/>
              <w:jc w:val="both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2A666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E93EDB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6.规范</w:t>
            </w:r>
          </w:p>
          <w:p w14:paraId="753D20C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办学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C8FDA8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FF86B9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9C93FD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078AB4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24.师德</w:t>
            </w:r>
          </w:p>
          <w:p w14:paraId="7BE5EF7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师风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6D016B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2030CA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E5DF03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3B4A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7BBCF7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7.评价</w:t>
            </w:r>
          </w:p>
          <w:p w14:paraId="34E7928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体系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EDBD17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C12A70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825E56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BCD633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25.师资</w:t>
            </w:r>
          </w:p>
          <w:p w14:paraId="1F3F68B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配备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0B413E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12B6FE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458776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本科率未达100%</w:t>
            </w:r>
          </w:p>
        </w:tc>
      </w:tr>
      <w:tr w14:paraId="49B58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310722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8.德育</w:t>
            </w:r>
          </w:p>
          <w:p w14:paraId="0CBC50D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机制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573FE8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CCA43A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CDFB4E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80EDF0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26.全员</w:t>
            </w:r>
          </w:p>
          <w:p w14:paraId="165471F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培训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400640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8BDAFD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9E3F31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0129B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F3DD92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9.德育</w:t>
            </w:r>
          </w:p>
          <w:p w14:paraId="6ED766D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队伍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42D52A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636853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AB0545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7D725A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27.教师</w:t>
            </w:r>
          </w:p>
          <w:p w14:paraId="638E52F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交流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D1C18C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A1B3BA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596DA4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7EDB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8E507B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10.思政</w:t>
            </w:r>
          </w:p>
          <w:p w14:paraId="2B722E7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教育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39246A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5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830363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CCA90F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3F230C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28.骨干</w:t>
            </w:r>
          </w:p>
          <w:p w14:paraId="43DC49C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引领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F05B31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B9162B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470A64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7B358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E51BB1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11.体育</w:t>
            </w:r>
          </w:p>
          <w:p w14:paraId="1B1121B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教育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68C0EF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FBABC3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C25A14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EBFDBC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29.经费</w:t>
            </w:r>
          </w:p>
          <w:p w14:paraId="074B7B5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保障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9B7D74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C271AD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00BCE2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66D5D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1AC4E8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12.美育</w:t>
            </w:r>
          </w:p>
          <w:p w14:paraId="69A87AE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教育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3C8C81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55376B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D24992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9BDC25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30.设施</w:t>
            </w:r>
          </w:p>
          <w:p w14:paraId="612175B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设备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5FF8BA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A4CA1F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5F465C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1D072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72E5DA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13.劳动</w:t>
            </w:r>
          </w:p>
          <w:p w14:paraId="67AA72A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教育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D50D17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7CB17E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46D8B0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E9095A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31.智慧</w:t>
            </w:r>
          </w:p>
          <w:p w14:paraId="2491A76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校园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78748B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95AF7A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DC775F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75713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A6551B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14.心理健康教育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D60069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CCDCA4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47AD29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824028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32.安全</w:t>
            </w:r>
          </w:p>
          <w:p w14:paraId="0C29D55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管理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0ED60AC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636EAB7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A2FFBA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6EA64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ED685B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15.校家社协同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E10D4F8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358188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eastAsia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B0B949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EA6839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33.卫生</w:t>
            </w:r>
          </w:p>
          <w:p w14:paraId="5B8A407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管理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97AEF3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2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BDD005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1FD483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  <w:tr w14:paraId="3B450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7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E5E6E0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16.国家</w:t>
            </w:r>
          </w:p>
          <w:p w14:paraId="20317F5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课程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0EBD825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127916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79D255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1E6028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B16.学生发展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EC82E0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6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0364DE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6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5C6A46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</w:pPr>
          </w:p>
        </w:tc>
      </w:tr>
      <w:tr w14:paraId="3065D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2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4781EFD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17.校本</w:t>
            </w:r>
          </w:p>
          <w:p w14:paraId="4FD2644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课程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17F0BD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2252A8B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6035C80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0561EA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B17.教师发展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C2B687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7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ED1BBC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4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47737C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rFonts w:hint="eastAsia" w:eastAsia="方正仿宋_GBK"/>
                <w:sz w:val="18"/>
                <w:szCs w:val="1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</w:rPr>
              <w:t>近三年无新增正高级教师、特级教师、省人民教育家培养对象、省“333”工程培养对象、苏教名家或锡教名家培养对象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val="en-US" w:eastAsia="zh-CN"/>
              </w:rPr>
              <w:t>（扣1分）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</w:rPr>
              <w:t>；学校近三年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val="en-US" w:eastAsia="zh-CN"/>
              </w:rPr>
              <w:t>无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</w:rPr>
              <w:t>省级以上重点课题立项或结题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val="en-US" w:eastAsia="zh-CN"/>
              </w:rPr>
              <w:t>（扣1分）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</w:rPr>
              <w:t>；学校近三年未获评市级以上教师发展示范基地校，未入选“ 四有” 好教师团队市级重点培育团队名单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val="en-US" w:eastAsia="zh-CN"/>
              </w:rPr>
              <w:t>（扣1分）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eastAsia="zh-CN"/>
              </w:rPr>
              <w:t>。</w:t>
            </w:r>
          </w:p>
        </w:tc>
      </w:tr>
      <w:tr w14:paraId="5656B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8" w:hRule="atLeast"/>
          <w:jc w:val="center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4D52E5E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18.课堂</w:t>
            </w:r>
          </w:p>
          <w:p w14:paraId="495E7B0A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教学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2415B02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6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99CDA4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6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CC2A0D4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E851CA1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B18.学校发展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20498870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7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3719FA66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  <w:rPr>
                <w:rFonts w:hint="default" w:eastAsia="方正仿宋_GBK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5.7</w:t>
            </w:r>
          </w:p>
        </w:tc>
        <w:tc>
          <w:tcPr>
            <w:tcW w:w="2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7E9B8049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80" w:lineRule="exact"/>
              <w:ind w:left="0" w:right="0"/>
              <w:jc w:val="both"/>
              <w:rPr>
                <w:sz w:val="18"/>
                <w:szCs w:val="18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18"/>
                <w:szCs w:val="18"/>
                <w:vertAlign w:val="baseline"/>
                <w:lang w:val="en-US" w:eastAsia="zh-CN"/>
              </w:rPr>
              <w:t>缺前瞻性教学改革项目（扣1分）；缺部分综合荣誉（扣0.3分）</w:t>
            </w:r>
          </w:p>
        </w:tc>
      </w:tr>
      <w:tr w14:paraId="1EC3B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53A36BF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</w:rPr>
              <w:t>总计得分</w:t>
            </w:r>
          </w:p>
        </w:tc>
        <w:tc>
          <w:tcPr>
            <w:tcW w:w="68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1" w:type="dxa"/>
              <w:left w:w="85" w:type="dxa"/>
              <w:bottom w:w="11" w:type="dxa"/>
              <w:right w:w="85" w:type="dxa"/>
            </w:tcMar>
            <w:vAlign w:val="center"/>
          </w:tcPr>
          <w:p w14:paraId="1FD89BBF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60" w:lineRule="exact"/>
              <w:ind w:left="0" w:right="0"/>
              <w:jc w:val="center"/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 w:eastAsia="zh-CN"/>
              </w:rPr>
              <w:t>94.7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000000"/>
                <w:spacing w:val="0"/>
                <w:w w:val="100"/>
                <w:sz w:val="24"/>
                <w:szCs w:val="24"/>
                <w:vertAlign w:val="baseline"/>
                <w:lang w:val="en-US"/>
              </w:rPr>
              <w:t> </w:t>
            </w:r>
          </w:p>
        </w:tc>
      </w:tr>
    </w:tbl>
    <w:p w14:paraId="1DC62816">
      <w:pPr>
        <w:pStyle w:val="4"/>
        <w:keepNext w:val="0"/>
        <w:keepLines w:val="0"/>
        <w:widowControl/>
        <w:suppressLineNumbers w:val="0"/>
        <w:spacing w:before="0" w:beforeAutospacing="0" w:after="0" w:afterAutospacing="0" w:line="40" w:lineRule="exact"/>
        <w:ind w:left="0" w:right="0"/>
        <w:jc w:val="left"/>
        <w:rPr>
          <w:rFonts w:hint="eastAsia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i w:val="0"/>
          <w:iCs w:val="0"/>
          <w:color w:val="000000"/>
          <w:spacing w:val="0"/>
          <w:w w:val="100"/>
          <w:sz w:val="32"/>
          <w:szCs w:val="32"/>
          <w:vertAlign w:val="baseline"/>
          <w:lang w:val="en-US"/>
        </w:rPr>
        <w:t> </w:t>
      </w:r>
    </w:p>
    <w:p w14:paraId="7F8980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zMzRmOThhMTk5NjhiZWRlMWQ0MmFlZTEwMjVkZWQifQ=="/>
  </w:docVars>
  <w:rsids>
    <w:rsidRoot w:val="6C6825B2"/>
    <w:rsid w:val="0F100EB5"/>
    <w:rsid w:val="27322C69"/>
    <w:rsid w:val="374443F9"/>
    <w:rsid w:val="3B8D409F"/>
    <w:rsid w:val="5C5F40A9"/>
    <w:rsid w:val="6C6825B2"/>
    <w:rsid w:val="6CAE5958"/>
    <w:rsid w:val="733A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widowControl/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486</Words>
  <Characters>564</Characters>
  <Lines>0</Lines>
  <Paragraphs>0</Paragraphs>
  <TotalTime>0</TotalTime>
  <ScaleCrop>false</ScaleCrop>
  <LinksUpToDate>false</LinksUpToDate>
  <CharactersWithSpaces>600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2025-03-20T04:01:00Z</dcterms:created>
  <dc:creator>清杳</dc:creator>
  <cp:lastModifiedBy>猎人</cp:lastModifiedBy>
  <dcterms:modified xsi:type="dcterms:W3CDTF">2025-04-03T08:38:25Z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037C7CDF85F845E6A02729CC0A73B32C_11</vt:lpwstr>
  </property>
  <property fmtid="{D5CDD505-2E9C-101B-9397-08002B2CF9AE}" pid="4" name="KSOTemplateDocerSaveRecord">
    <vt:lpwstr>eyJoZGlkIjoiZDkyNTE2OTMxZmRhNzA0OTc5NDk4M2E4ZjE0MTg0OTYiLCJ1c2VySWQiOiI4NjEyOTQxNjIifQ==</vt:lpwstr>
  </property>
</Properties>
</file>